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Nowy kabel audio-wideo oraz sieciowy w ofercie Montis</w:t>
      </w:r>
    </w:p>
    <w:p>
      <w:pPr>
        <w:spacing w:before="0" w:after="500" w:line="264" w:lineRule="auto"/>
      </w:pPr>
      <w:r>
        <w:rPr>
          <w:rFonts w:ascii="calibri" w:hAnsi="calibri" w:eastAsia="calibri" w:cs="calibri"/>
          <w:sz w:val="36"/>
          <w:szCs w:val="36"/>
          <w:b/>
        </w:rPr>
        <w:t xml:space="preserve">Oferta kabli marki Montis poszerzyła się o kolejne dwa modele, które występują w różnych długościach i przeznaczone są do różnych zastosowań, zarówno domowych, jak i biznesowych. Umożliwiają szybkie przesyłanie obrazu, dźwięku lub danych.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Kabel HDMI do przesyłania audio-wideo 4K</w:t>
      </w:r>
    </w:p>
    <w:p>
      <w:pPr>
        <w:spacing w:before="0" w:after="300"/>
      </w:pPr>
      <w:r>
        <w:rPr>
          <w:rFonts w:ascii="calibri" w:hAnsi="calibri" w:eastAsia="calibri" w:cs="calibri"/>
          <w:sz w:val="24"/>
          <w:szCs w:val="24"/>
        </w:rPr>
        <w:t xml:space="preserve">W ofercie </w:t>
      </w:r>
      <w:r>
        <w:rPr>
          <w:rFonts w:ascii="calibri" w:hAnsi="calibri" w:eastAsia="calibri" w:cs="calibri"/>
          <w:sz w:val="24"/>
          <w:szCs w:val="24"/>
          <w:b/>
        </w:rPr>
        <w:t xml:space="preserve">Montis Polska</w:t>
      </w:r>
      <w:r>
        <w:rPr>
          <w:rFonts w:ascii="calibri" w:hAnsi="calibri" w:eastAsia="calibri" w:cs="calibri"/>
          <w:sz w:val="24"/>
          <w:szCs w:val="24"/>
        </w:rPr>
        <w:t xml:space="preserve"> - marki własnej </w:t>
      </w:r>
      <w:r>
        <w:rPr>
          <w:rFonts w:ascii="calibri" w:hAnsi="calibri" w:eastAsia="calibri" w:cs="calibri"/>
          <w:sz w:val="24"/>
          <w:szCs w:val="24"/>
          <w:b/>
        </w:rPr>
        <w:t xml:space="preserve">Lider-Hurt</w:t>
      </w:r>
      <w:r>
        <w:rPr>
          <w:rFonts w:ascii="calibri" w:hAnsi="calibri" w:eastAsia="calibri" w:cs="calibri"/>
          <w:sz w:val="24"/>
          <w:szCs w:val="24"/>
        </w:rPr>
        <w:t xml:space="preserve"> ze Starachowic - można znaleźć rozmaite kable: DisplayPort, Ethernet, USB czy HDMI. Obecnie asortyment poszerzył się o kolejne dwa. Pierwszy to HDMI – HDMI 4K </w:t>
      </w:r>
      <w:r>
        <w:rPr>
          <w:rFonts w:ascii="calibri" w:hAnsi="calibri" w:eastAsia="calibri" w:cs="calibri"/>
          <w:sz w:val="24"/>
          <w:szCs w:val="24"/>
          <w:b/>
        </w:rPr>
        <w:t xml:space="preserve">MT226</w:t>
      </w:r>
      <w:r>
        <w:rPr>
          <w:rFonts w:ascii="calibri" w:hAnsi="calibri" w:eastAsia="calibri" w:cs="calibri"/>
          <w:sz w:val="24"/>
          <w:szCs w:val="24"/>
        </w:rPr>
        <w:t xml:space="preserve">, dostępny w wersji o długości </w:t>
      </w:r>
      <w:hyperlink r:id="rId7" w:history="1">
        <w:r>
          <w:rPr>
            <w:rFonts w:ascii="calibri" w:hAnsi="calibri" w:eastAsia="calibri" w:cs="calibri"/>
            <w:color w:val="0000FF"/>
            <w:sz w:val="24"/>
            <w:szCs w:val="24"/>
            <w:u w:val="single"/>
          </w:rPr>
          <w:t xml:space="preserve">3 metrów</w:t>
        </w:r>
      </w:hyperlink>
      <w:r>
        <w:rPr>
          <w:rFonts w:ascii="calibri" w:hAnsi="calibri" w:eastAsia="calibri" w:cs="calibri"/>
          <w:sz w:val="24"/>
          <w:szCs w:val="24"/>
        </w:rPr>
        <w:t xml:space="preserve"> oraz </w:t>
      </w:r>
      <w:hyperlink r:id="rId8" w:history="1">
        <w:r>
          <w:rPr>
            <w:rFonts w:ascii="calibri" w:hAnsi="calibri" w:eastAsia="calibri" w:cs="calibri"/>
            <w:color w:val="0000FF"/>
            <w:sz w:val="24"/>
            <w:szCs w:val="24"/>
            <w:u w:val="single"/>
          </w:rPr>
          <w:t xml:space="preserve">1,5 metra</w:t>
        </w:r>
      </w:hyperlink>
      <w:r>
        <w:rPr>
          <w:rFonts w:ascii="calibri" w:hAnsi="calibri" w:eastAsia="calibri" w:cs="calibri"/>
          <w:sz w:val="24"/>
          <w:szCs w:val="24"/>
        </w:rPr>
        <w:t xml:space="preserve">. Jest to budżetowy kabel (ze stalowym rdzeniem pokrytym miedzią - CCS), przeznaczony do przesyłania obrazu i dźwięku wysokiej rozdzielczości. Według specyfikacji producenta obsługuje maksymalnie 4K UHD przy 60 Hz. Dzięki dwóm złączom męskim nadaje się do wielu zastosowań domowych lub biurowych, np. przy podłączaniu telewizorów lub komputerów. </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Kabel S/FTP do zastosowań domowych i biznesowych</w:t>
      </w:r>
    </w:p>
    <w:p>
      <w:pPr>
        <w:spacing w:before="0" w:after="300"/>
      </w:pPr>
      <w:r>
        <w:rPr>
          <w:rFonts w:ascii="calibri" w:hAnsi="calibri" w:eastAsia="calibri" w:cs="calibri"/>
          <w:sz w:val="24"/>
          <w:szCs w:val="24"/>
        </w:rPr>
        <w:t xml:space="preserve">Drugi z nowych kabli to występujący w kilku długościach kabel Ethernet </w:t>
      </w:r>
      <w:r>
        <w:rPr>
          <w:rFonts w:ascii="calibri" w:hAnsi="calibri" w:eastAsia="calibri" w:cs="calibri"/>
          <w:sz w:val="24"/>
          <w:szCs w:val="24"/>
          <w:b/>
        </w:rPr>
        <w:t xml:space="preserve">MT227</w:t>
      </w:r>
      <w:r>
        <w:rPr>
          <w:rFonts w:ascii="calibri" w:hAnsi="calibri" w:eastAsia="calibri" w:cs="calibri"/>
          <w:sz w:val="24"/>
          <w:szCs w:val="24"/>
        </w:rPr>
        <w:t xml:space="preserve">. Jest to kabel kategorii 7 (CAT 7) z żyłami 26 AWG CCA, oferujący według specyfikacji producenta możliwość transmisji danych z prędkością do 10 Gb/s. To skrętka S/FTP, w której każda z czterech par jest ekranowana osobnym oplotem wykonanym z drutów aluminiowych pokrytych miedzią. Cały kabel dodatkowo ekranowany jest oplotem z siatki aluminiowej. Dzięki temu zmniejsza się wpływ zakłóceń elektromagnetycznych na transmisję danych. </w:t>
      </w:r>
    </w:p>
    <w:p>
      <w:pPr>
        <w:spacing w:before="0" w:after="300"/>
      </w:pPr>
      <w:r>
        <w:rPr>
          <w:rFonts w:ascii="calibri" w:hAnsi="calibri" w:eastAsia="calibri" w:cs="calibri"/>
          <w:sz w:val="24"/>
          <w:szCs w:val="24"/>
        </w:rPr>
        <w:t xml:space="preserve">Kabel zakończono ekranowanymi wtykami RJ45 z układem żył T568B. Może być stosowany w typowych połączeniach sieciowych w domu i w biurze.</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Montis oferuje </w:t>
      </w:r>
      <w:r>
        <w:rPr>
          <w:rFonts w:ascii="calibri" w:hAnsi="calibri" w:eastAsia="calibri" w:cs="calibri"/>
          <w:sz w:val="24"/>
          <w:szCs w:val="24"/>
          <w:b/>
        </w:rPr>
        <w:t xml:space="preserve">MT227</w:t>
      </w:r>
      <w:r>
        <w:rPr>
          <w:rFonts w:ascii="calibri" w:hAnsi="calibri" w:eastAsia="calibri" w:cs="calibri"/>
          <w:sz w:val="24"/>
          <w:szCs w:val="24"/>
        </w:rPr>
        <w:t xml:space="preserve"> w następujących długościach:</w:t>
      </w:r>
    </w:p>
    <w:p>
      <w:pPr>
        <w:spacing w:before="0" w:after="0"/>
      </w:pPr>
      <w:r>
        <w:rPr>
          <w:rFonts w:ascii="Wingdings" w:hAnsi="Wingdings" w:eastAsia="Wingdings" w:cs="Wingdings"/>
          <w:sz w:val="14"/>
          <w:szCs w:val="14"/>
        </w:rPr>
        <w:t xml:space="preserve">l </w:t>
      </w:r>
      <w:hyperlink r:id="rId11" w:history="1">
        <w:r>
          <w:rPr>
            <w:rFonts w:ascii="calibri" w:hAnsi="calibri" w:eastAsia="calibri" w:cs="calibri"/>
            <w:color w:val="0000FF"/>
            <w:sz w:val="24"/>
            <w:szCs w:val="24"/>
            <w:u w:val="single"/>
          </w:rPr>
          <w:t xml:space="preserve">0,5 metra</w:t>
        </w:r>
      </w:hyperlink>
    </w:p>
    <w:p>
      <w:pPr>
        <w:spacing w:before="0" w:after="0"/>
      </w:pPr>
      <w:r>
        <w:rPr>
          <w:rFonts w:ascii="Wingdings" w:hAnsi="Wingdings" w:eastAsia="Wingdings" w:cs="Wingdings"/>
          <w:sz w:val="14"/>
          <w:szCs w:val="14"/>
        </w:rPr>
        <w:t xml:space="preserve">l </w:t>
      </w:r>
      <w:hyperlink r:id="rId12" w:history="1">
        <w:r>
          <w:rPr>
            <w:rFonts w:ascii="calibri" w:hAnsi="calibri" w:eastAsia="calibri" w:cs="calibri"/>
            <w:color w:val="0000FF"/>
            <w:sz w:val="24"/>
            <w:szCs w:val="24"/>
            <w:u w:val="single"/>
          </w:rPr>
          <w:t xml:space="preserve">1 metr</w:t>
        </w:r>
      </w:hyperlink>
    </w:p>
    <w:p>
      <w:pPr>
        <w:spacing w:before="0" w:after="0"/>
      </w:pPr>
      <w:r>
        <w:rPr>
          <w:rFonts w:ascii="Wingdings" w:hAnsi="Wingdings" w:eastAsia="Wingdings" w:cs="Wingdings"/>
          <w:sz w:val="14"/>
          <w:szCs w:val="14"/>
        </w:rPr>
        <w:t xml:space="preserve">l </w:t>
      </w:r>
      <w:hyperlink r:id="rId13" w:history="1">
        <w:r>
          <w:rPr>
            <w:rFonts w:ascii="calibri" w:hAnsi="calibri" w:eastAsia="calibri" w:cs="calibri"/>
            <w:color w:val="0000FF"/>
            <w:sz w:val="24"/>
            <w:szCs w:val="24"/>
            <w:u w:val="single"/>
          </w:rPr>
          <w:t xml:space="preserve">1,5 metra</w:t>
        </w:r>
      </w:hyperlink>
    </w:p>
    <w:p>
      <w:pPr>
        <w:spacing w:before="0" w:after="0"/>
      </w:pPr>
      <w:r>
        <w:rPr>
          <w:rFonts w:ascii="Wingdings" w:hAnsi="Wingdings" w:eastAsia="Wingdings" w:cs="Wingdings"/>
          <w:sz w:val="14"/>
          <w:szCs w:val="14"/>
        </w:rPr>
        <w:t xml:space="preserve">l </w:t>
      </w:r>
      <w:hyperlink r:id="rId14" w:history="1">
        <w:r>
          <w:rPr>
            <w:rFonts w:ascii="calibri" w:hAnsi="calibri" w:eastAsia="calibri" w:cs="calibri"/>
            <w:color w:val="0000FF"/>
            <w:sz w:val="24"/>
            <w:szCs w:val="24"/>
            <w:u w:val="single"/>
          </w:rPr>
          <w:t xml:space="preserve">2 metry</w:t>
        </w:r>
      </w:hyperlink>
    </w:p>
    <w:p>
      <w:pPr>
        <w:spacing w:before="0" w:after="0"/>
      </w:pPr>
      <w:r>
        <w:rPr>
          <w:rFonts w:ascii="Wingdings" w:hAnsi="Wingdings" w:eastAsia="Wingdings" w:cs="Wingdings"/>
          <w:sz w:val="14"/>
          <w:szCs w:val="14"/>
        </w:rPr>
        <w:t xml:space="preserve">l </w:t>
      </w:r>
      <w:hyperlink r:id="rId15" w:history="1">
        <w:r>
          <w:rPr>
            <w:rFonts w:ascii="calibri" w:hAnsi="calibri" w:eastAsia="calibri" w:cs="calibri"/>
            <w:color w:val="0000FF"/>
            <w:sz w:val="24"/>
            <w:szCs w:val="24"/>
            <w:u w:val="single"/>
          </w:rPr>
          <w:t xml:space="preserve">3 metry</w:t>
        </w:r>
      </w:hyperlink>
    </w:p>
    <w:p>
      <w:pPr>
        <w:spacing w:before="0" w:after="0"/>
      </w:pPr>
      <w:r>
        <w:rPr>
          <w:rFonts w:ascii="Wingdings" w:hAnsi="Wingdings" w:eastAsia="Wingdings" w:cs="Wingdings"/>
          <w:sz w:val="14"/>
          <w:szCs w:val="14"/>
        </w:rPr>
        <w:t xml:space="preserve">l </w:t>
      </w:r>
      <w:hyperlink r:id="rId16" w:history="1">
        <w:r>
          <w:rPr>
            <w:rFonts w:ascii="calibri" w:hAnsi="calibri" w:eastAsia="calibri" w:cs="calibri"/>
            <w:color w:val="0000FF"/>
            <w:sz w:val="24"/>
            <w:szCs w:val="24"/>
            <w:u w:val="single"/>
          </w:rPr>
          <w:t xml:space="preserve">5 metrów</w:t>
        </w:r>
      </w:hyperlink>
    </w:p>
    <w:p>
      <w:pPr>
        <w:spacing w:before="0" w:after="0"/>
      </w:pPr>
      <w:r>
        <w:rPr>
          <w:rFonts w:ascii="Wingdings" w:hAnsi="Wingdings" w:eastAsia="Wingdings" w:cs="Wingdings"/>
          <w:sz w:val="14"/>
          <w:szCs w:val="14"/>
        </w:rPr>
        <w:t xml:space="preserve">l </w:t>
      </w:r>
      <w:hyperlink r:id="rId17" w:history="1">
        <w:r>
          <w:rPr>
            <w:rFonts w:ascii="calibri" w:hAnsi="calibri" w:eastAsia="calibri" w:cs="calibri"/>
            <w:color w:val="0000FF"/>
            <w:sz w:val="24"/>
            <w:szCs w:val="24"/>
            <w:u w:val="single"/>
          </w:rPr>
          <w:t xml:space="preserve">10 metrów</w:t>
        </w:r>
      </w:hyperlink>
    </w:p>
    <w:p>
      <w:pPr>
        <w:spacing w:before="0" w:after="0"/>
      </w:pPr>
      <w:r>
        <w:rPr>
          <w:rFonts w:ascii="Wingdings" w:hAnsi="Wingdings" w:eastAsia="Wingdings" w:cs="Wingdings"/>
          <w:sz w:val="14"/>
          <w:szCs w:val="14"/>
        </w:rPr>
        <w:t xml:space="preserve">l </w:t>
      </w:r>
      <w:hyperlink r:id="rId18" w:history="1">
        <w:r>
          <w:rPr>
            <w:rFonts w:ascii="calibri" w:hAnsi="calibri" w:eastAsia="calibri" w:cs="calibri"/>
            <w:color w:val="0000FF"/>
            <w:sz w:val="24"/>
            <w:szCs w:val="24"/>
            <w:u w:val="single"/>
          </w:rPr>
          <w:t xml:space="preserve">15 metrów</w:t>
        </w:r>
      </w:hyperlink>
    </w:p>
    <w:p>
      <w:pPr>
        <w:spacing w:before="0" w:after="0"/>
      </w:pPr>
      <w:r>
        <w:rPr>
          <w:rFonts w:ascii="Wingdings" w:hAnsi="Wingdings" w:eastAsia="Wingdings" w:cs="Wingdings"/>
          <w:sz w:val="14"/>
          <w:szCs w:val="14"/>
        </w:rPr>
        <w:t xml:space="preserve">l </w:t>
      </w:r>
      <w:hyperlink r:id="rId19" w:history="1">
        <w:r>
          <w:rPr>
            <w:rFonts w:ascii="calibri" w:hAnsi="calibri" w:eastAsia="calibri" w:cs="calibri"/>
            <w:color w:val="0000FF"/>
            <w:sz w:val="24"/>
            <w:szCs w:val="24"/>
            <w:u w:val="single"/>
          </w:rPr>
          <w:t xml:space="preserve">20 metrów</w:t>
        </w:r>
      </w:hyperlink>
    </w:p>
    <w:p>
      <w:pPr>
        <w:spacing w:before="0" w:after="0"/>
      </w:pPr>
      <w:r>
        <w:rPr>
          <w:rFonts w:ascii="Wingdings" w:hAnsi="Wingdings" w:eastAsia="Wingdings" w:cs="Wingdings"/>
          <w:sz w:val="14"/>
          <w:szCs w:val="14"/>
        </w:rPr>
        <w:t xml:space="preserve">l </w:t>
      </w:r>
      <w:hyperlink r:id="rId20" w:history="1">
        <w:r>
          <w:rPr>
            <w:rFonts w:ascii="calibri" w:hAnsi="calibri" w:eastAsia="calibri" w:cs="calibri"/>
            <w:color w:val="0000FF"/>
            <w:sz w:val="24"/>
            <w:szCs w:val="24"/>
            <w:u w:val="single"/>
          </w:rPr>
          <w:t xml:space="preserve">25 metrów</w:t>
        </w:r>
      </w:hyperlink>
    </w:p>
    <w:p>
      <w:pPr>
        <w:spacing w:before="0" w:after="150"/>
      </w:pPr>
      <w:r>
        <w:rPr>
          <w:rFonts w:ascii="Wingdings" w:hAnsi="Wingdings" w:eastAsia="Wingdings" w:cs="Wingdings"/>
          <w:sz w:val="14"/>
          <w:szCs w:val="14"/>
        </w:rPr>
        <w:t xml:space="preserve">l </w:t>
      </w:r>
      <w:hyperlink r:id="rId21" w:history="1">
        <w:r>
          <w:rPr>
            <w:rFonts w:ascii="calibri" w:hAnsi="calibri" w:eastAsia="calibri" w:cs="calibri"/>
            <w:color w:val="0000FF"/>
            <w:sz w:val="24"/>
            <w:szCs w:val="24"/>
            <w:u w:val="single"/>
          </w:rPr>
          <w:t xml:space="preserve">30 metrów</w:t>
        </w:r>
      </w:hyperlink>
      <w:r>
        <w:rPr>
          <w:rFonts w:ascii="calibri" w:hAnsi="calibri" w:eastAsia="calibri" w:cs="calibri"/>
          <w:sz w:val="24"/>
          <w:szCs w:val="24"/>
          <w:u w:val="single"/>
        </w:rPr>
        <w:t xml:space="preserve"> </w:t>
      </w:r>
    </w:p>
    <w:p>
      <w:pPr>
        <w:spacing w:before="0" w:after="300"/>
      </w:pPr>
    </w:p>
    <w:p>
      <w:pPr>
        <w:spacing w:before="0" w:after="300"/>
      </w:pPr>
      <w:hyperlink r:id="rId22" w:history="1">
        <w:r>
          <w:rPr>
            <w:rFonts w:ascii="calibri" w:hAnsi="calibri" w:eastAsia="calibri" w:cs="calibri"/>
            <w:color w:val="0000FF"/>
            <w:sz w:val="24"/>
            <w:szCs w:val="24"/>
            <w:u w:val="single"/>
          </w:rPr>
          <w:t xml:space="preserve">Lider-Hurt zaprasza do sprawdzenia wszystkich kabli ze swojej bieżącej oferty</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montis.pl/produkt/kabel-hdmi-hdmi-4k-v2-0-3m-mt226-3/" TargetMode="External"/><Relationship Id="rId8" Type="http://schemas.openxmlformats.org/officeDocument/2006/relationships/hyperlink" Target="https://e-montis.pl/produkt/kabel-hdmi-hdmi-4k-v2-0-15m-mt226-15/" TargetMode="External"/><Relationship Id="rId9" Type="http://schemas.openxmlformats.org/officeDocument/2006/relationships/image" Target="media/section_image1.jpg"/><Relationship Id="rId10" Type="http://schemas.openxmlformats.org/officeDocument/2006/relationships/image" Target="media/section_image2.jpg"/><Relationship Id="rId11" Type="http://schemas.openxmlformats.org/officeDocument/2006/relationships/hyperlink" Target="https://e-montis.pl/produkt/kabel-polaczeniowy-s-ftp-05m-kategorii-7-mt227-05/" TargetMode="External"/><Relationship Id="rId12" Type="http://schemas.openxmlformats.org/officeDocument/2006/relationships/hyperlink" Target="https://e-montis.pl/produkt/kabel-polaczeniowy-s-ftp-1m-kategorii-7-mt227-1/" TargetMode="External"/><Relationship Id="rId13" Type="http://schemas.openxmlformats.org/officeDocument/2006/relationships/hyperlink" Target="https://e-montis.pl/produkt/kabel-polaczeniowy-s-ftp-15m-kategorii-7-mt227-15/" TargetMode="External"/><Relationship Id="rId14" Type="http://schemas.openxmlformats.org/officeDocument/2006/relationships/hyperlink" Target="https://e-montis.pl/produkt/kabel-polaczeniowy-s-ftp-2m-kategorii-7-mt227-2/" TargetMode="External"/><Relationship Id="rId15" Type="http://schemas.openxmlformats.org/officeDocument/2006/relationships/hyperlink" Target="https://e-montis.pl/produkt/kabel-polaczeniowy-s-ftp-3m-kategorii-7-mt227-3/" TargetMode="External"/><Relationship Id="rId16" Type="http://schemas.openxmlformats.org/officeDocument/2006/relationships/hyperlink" Target="https://e-montis.pl/produkt/kabel-polaczeniowy-s-ftp-5m-kategorii-7-mt227-5/" TargetMode="External"/><Relationship Id="rId17" Type="http://schemas.openxmlformats.org/officeDocument/2006/relationships/hyperlink" Target="https://e-montis.pl/produkt/kabel-polaczeniowy-s-ftp-10m-kategorii-7-mt227-10/" TargetMode="External"/><Relationship Id="rId18" Type="http://schemas.openxmlformats.org/officeDocument/2006/relationships/hyperlink" Target="https://e-montis.pl/produkt/kabel-polaczeniowy-s-ftp-15m-kategorii-7-mt227-15-2/" TargetMode="External"/><Relationship Id="rId19" Type="http://schemas.openxmlformats.org/officeDocument/2006/relationships/hyperlink" Target="https://e-montis.pl/produkt/kabel-polaczeniowy-s-ftp-20m-kategorii-7-mt227-20/" TargetMode="External"/><Relationship Id="rId20" Type="http://schemas.openxmlformats.org/officeDocument/2006/relationships/hyperlink" Target="https://e-montis.pl/produkt/kabel-polaczeniowy-s-ftp-25m-kategorii-7-mt227-25/" TargetMode="External"/><Relationship Id="rId21" Type="http://schemas.openxmlformats.org/officeDocument/2006/relationships/hyperlink" Target="https://e-montis.pl/produkt/kabel-polaczeniowy-s-ftp-30m-kategorii-7-mt227-30/" TargetMode="External"/><Relationship Id="rId22" Type="http://schemas.openxmlformats.org/officeDocument/2006/relationships/hyperlink" Target="https://e-montis.pl/kategoria-produktu/kable-i-przew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2026-09-22T10:33:19+02:00</dcterms:created>
  <dcterms:modified xsi:type="dcterms:W3CDTF">2026-09-22T10:33:19+02:00</dcterms:modified>
</cp:coreProperties>
</file>

<file path=docProps/custom.xml><?xml version="1.0" encoding="utf-8"?>
<Properties xmlns="http://schemas.openxmlformats.org/officeDocument/2006/custom-properties" xmlns:vt="http://schemas.openxmlformats.org/officeDocument/2006/docPropsVTypes"/>
</file>