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Anteny telewizyjne nadal bardzo popularne. Kolejne modele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Lider-Hurt dołączyły nowe modele anten telewizyjnych w przedziale cenowym od ok. 50 do ok. 100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 nowe anteny w ofercie Montis?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oferta </w:t>
      </w:r>
      <w:r>
        <w:rPr>
          <w:rFonts w:ascii="calibri" w:hAnsi="calibri" w:eastAsia="calibri" w:cs="calibri"/>
          <w:sz w:val="24"/>
          <w:szCs w:val="24"/>
          <w:b/>
        </w:rPr>
        <w:t xml:space="preserve">Montis Polska</w:t>
      </w:r>
      <w:r>
        <w:rPr>
          <w:rFonts w:ascii="calibri" w:hAnsi="calibri" w:eastAsia="calibri" w:cs="calibri"/>
          <w:sz w:val="24"/>
          <w:szCs w:val="24"/>
        </w:rPr>
        <w:t xml:space="preserve"> - marki własnej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- znacząco się poszerzyła, jeśli chodzi o segment anten telewizyjnych. Mowa tu zarówno o modelach do użytku wewnątrz domu, jak i na zewnątrz. W ostatnich miesiącach pojawiły się trzy kolejne anteny (obecna oferta składa się więc z pięciu).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MTA210 COMBO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zewnętrzna kierunkowa antena pasywna</w:t>
      </w:r>
      <w:r>
        <w:rPr>
          <w:rFonts w:ascii="calibri" w:hAnsi="calibri" w:eastAsia="calibri" w:cs="calibri"/>
          <w:sz w:val="24"/>
          <w:szCs w:val="24"/>
        </w:rPr>
        <w:t xml:space="preserve">. Umożliwia odbiór naziemnej telewizji cyfrowej w pasmach UHF i VHF i zapewnia kompatybilność z popularnymi multipleksami. Jak czytamy na karcie produktu, sekcja UHF pracuje w polaryzacji poziomej, a część VHF można ustawić pionowo lub poziomo. Pozwala to dopasować antenę do lokalnych warunków nadawania.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MT199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aktywna zewnętrzna antena dookólna</w:t>
      </w:r>
      <w:r>
        <w:rPr>
          <w:rFonts w:ascii="calibri" w:hAnsi="calibri" w:eastAsia="calibri" w:cs="calibri"/>
          <w:sz w:val="24"/>
          <w:szCs w:val="24"/>
        </w:rPr>
        <w:t xml:space="preserve">. Producent podaje, że sprawdza się zarówno w miejscach o dobrej dostępności sygnału, jak i w bardziej wymagających lokalizacjach, gdzie konieczne jest jego wzmocnienie (zastosowany tu wzmacniacz umożliwia uzyskanie odpowiedniego poziomu sygnału w zależności od odbieranego zakresu kanałów). Odbiera sygnał w zakresie 40 – 850 MHz, co pozwala na skuteczne korzystanie z wielu pasm telewizyjnych oraz radiowych.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z nowych modeli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kompaktowa antena panelowa szerokopasmowa</w:t>
      </w:r>
      <w:r>
        <w:rPr>
          <w:rFonts w:ascii="calibri" w:hAnsi="calibri" w:eastAsia="calibri" w:cs="calibri"/>
          <w:sz w:val="24"/>
          <w:szCs w:val="24"/>
        </w:rPr>
        <w:t xml:space="preserve">, zaprojektowana z myślą o codziennym użytkowaniu w mieszkaniach lub domach jednorodzinnych. Silny wzmacniacz pozwala uzyskać stabilny sygnał oraz dobrej jakości obraz i dźwięk.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różnią się poszczególne typy anten?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Kierunkowa antena pasywna zewnętrzna</w:t>
      </w:r>
      <w:r>
        <w:rPr>
          <w:rFonts w:ascii="calibri" w:hAnsi="calibri" w:eastAsia="calibri" w:cs="calibri"/>
          <w:sz w:val="24"/>
          <w:szCs w:val="24"/>
        </w:rPr>
        <w:t xml:space="preserve"> skupia się na sygnale z jednego, konkretnego kierunku. Nie potrzebuje zasilacza i nie wzmacnia zakłóceń (np. sieci LTE/5G). Przeznaczona jest dla d</w:t>
      </w:r>
      <w:r>
        <w:rPr>
          <w:rFonts w:ascii="calibri" w:hAnsi="calibri" w:eastAsia="calibri" w:cs="calibri"/>
          <w:sz w:val="24"/>
          <w:szCs w:val="24"/>
          <w:b/>
        </w:rPr>
        <w:t xml:space="preserve">omów jednorodzinnych, miejsc znacznie oddalonych od nadajnika</w:t>
      </w:r>
      <w:r>
        <w:rPr>
          <w:rFonts w:ascii="calibri" w:hAnsi="calibri" w:eastAsia="calibri" w:cs="calibri"/>
          <w:sz w:val="24"/>
          <w:szCs w:val="24"/>
        </w:rPr>
        <w:t xml:space="preserve"> (powyżej 30-50 km) oraz terenów z trudnym ukształtowaniem.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Aktywna zewnętrzna antena dookólna</w:t>
      </w:r>
      <w:r>
        <w:rPr>
          <w:rFonts w:ascii="calibri" w:hAnsi="calibri" w:eastAsia="calibri" w:cs="calibri"/>
          <w:sz w:val="24"/>
          <w:szCs w:val="24"/>
        </w:rPr>
        <w:t xml:space="preserve"> odbiera sygnał z każdego kierunku jednocześnie (360 stopni). Ma wzmacniacz; wzmacnia słaby sygnał, ale może też zbierać zakłócenia z otoczenia. Nadaje się do</w:t>
      </w:r>
      <w:r>
        <w:rPr>
          <w:rFonts w:ascii="calibri" w:hAnsi="calibri" w:eastAsia="calibri" w:cs="calibri"/>
          <w:sz w:val="24"/>
          <w:szCs w:val="24"/>
          <w:b/>
        </w:rPr>
        <w:t xml:space="preserve"> terenów miejskich, na kempingi, do domków letniskowych lub miejsc, gdzie sygnał odbija się od budynków i dociera z różnych stron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Wewnętrzna antena panelowa szerokopasmowa </w:t>
      </w:r>
      <w:r>
        <w:rPr>
          <w:rFonts w:ascii="calibri" w:hAnsi="calibri" w:eastAsia="calibri" w:cs="calibri"/>
          <w:sz w:val="24"/>
          <w:szCs w:val="24"/>
        </w:rPr>
        <w:t xml:space="preserve">z kolei odbiera szeroki zakres częstotliwości (wszystkie pasma TV). Cechuje się też płaskim, estetycznym kształtem. Ściany budynku i nowoczesne okna tłumią sygnał, więc ma znacznie mniejszy zasięg niż anteny zewnętrzne. </w:t>
      </w:r>
      <w:r>
        <w:rPr>
          <w:rFonts w:ascii="calibri" w:hAnsi="calibri" w:eastAsia="calibri" w:cs="calibri"/>
          <w:sz w:val="24"/>
          <w:szCs w:val="24"/>
          <w:b/>
        </w:rPr>
        <w:t xml:space="preserve">Nadaje się do mieszkań w miastach, które znajdują się bardzo blisko nadajnika</w:t>
      </w:r>
      <w:r>
        <w:rPr>
          <w:rFonts w:ascii="calibri" w:hAnsi="calibri" w:eastAsia="calibri" w:cs="calibri"/>
          <w:sz w:val="24"/>
          <w:szCs w:val="24"/>
        </w:rPr>
        <w:t xml:space="preserve"> (zazwyczaj do 10-15 km),</w:t>
      </w:r>
      <w:r>
        <w:rPr>
          <w:rFonts w:ascii="calibri" w:hAnsi="calibri" w:eastAsia="calibri" w:cs="calibri"/>
          <w:sz w:val="24"/>
          <w:szCs w:val="24"/>
          <w:b/>
        </w:rPr>
        <w:t xml:space="preserve"> gdzie nie ma możliwości montażu zewnętrznego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2026 roku nadal warto się interesować antenami TV?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nadal warto rozważyć zakup anteny telewizyjnej w 2026 roku, kiedy dominują już usługi streamingowe i VOD? Zapewnia ona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 (bezabonamentowy),</w:t>
      </w:r>
      <w:r>
        <w:rPr>
          <w:rFonts w:ascii="calibri" w:hAnsi="calibri" w:eastAsia="calibri" w:cs="calibri"/>
          <w:sz w:val="24"/>
          <w:szCs w:val="24"/>
          <w:b/>
        </w:rPr>
        <w:t xml:space="preserve"> stabilny</w:t>
      </w:r>
      <w:r>
        <w:rPr>
          <w:rFonts w:ascii="calibri" w:hAnsi="calibri" w:eastAsia="calibri" w:cs="calibri"/>
          <w:sz w:val="24"/>
          <w:szCs w:val="24"/>
        </w:rPr>
        <w:t xml:space="preserve"> (wolny od awarii światłowodu czy Wi-Fi) i </w:t>
      </w:r>
      <w:r>
        <w:rPr>
          <w:rFonts w:ascii="calibri" w:hAnsi="calibri" w:eastAsia="calibri" w:cs="calibri"/>
          <w:sz w:val="24"/>
          <w:szCs w:val="24"/>
          <w:b/>
        </w:rPr>
        <w:t xml:space="preserve">dobrej jakości </w:t>
      </w:r>
      <w:r>
        <w:rPr>
          <w:rFonts w:ascii="calibri" w:hAnsi="calibri" w:eastAsia="calibri" w:cs="calibri"/>
          <w:sz w:val="24"/>
          <w:szCs w:val="24"/>
        </w:rPr>
        <w:t xml:space="preserve">dostęp do kanałów naziemnych w standardzie DVB-T2/HEVC. Do tego jest on </w:t>
      </w:r>
      <w:r>
        <w:rPr>
          <w:rFonts w:ascii="calibri" w:hAnsi="calibri" w:eastAsia="calibri" w:cs="calibri"/>
          <w:sz w:val="24"/>
          <w:szCs w:val="24"/>
          <w:b/>
        </w:rPr>
        <w:t xml:space="preserve">pozbawiony reklam</w:t>
      </w:r>
      <w:r>
        <w:rPr>
          <w:rFonts w:ascii="calibri" w:hAnsi="calibri" w:eastAsia="calibri" w:cs="calibri"/>
          <w:sz w:val="24"/>
          <w:szCs w:val="24"/>
        </w:rPr>
        <w:t xml:space="preserve"> innych niż te nadawane przez daną stację między programami. Warto też dodać, że </w:t>
      </w:r>
      <w:r>
        <w:rPr>
          <w:rFonts w:ascii="calibri" w:hAnsi="calibri" w:eastAsia="calibri" w:cs="calibri"/>
          <w:sz w:val="24"/>
          <w:szCs w:val="24"/>
          <w:b/>
        </w:rPr>
        <w:t xml:space="preserve">w razie sytuacji kryzysowych telewizja naziemna będzie najbardziej stabilnym źródłem komunikatów</w:t>
      </w:r>
      <w:r>
        <w:rPr>
          <w:rFonts w:ascii="calibri" w:hAnsi="calibri" w:eastAsia="calibri" w:cs="calibri"/>
          <w:sz w:val="24"/>
          <w:szCs w:val="24"/>
        </w:rPr>
        <w:t xml:space="preserve"> Regionalnego Systemu Ostrzegania.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wszystkich obecnie dostępnych anten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ofercie Montis Polska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antena-kierunkowa-pasywna-mta210-combo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e-montis.pl/produkt/antena-zewnetrzna-aktywna-dookolna-mt199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e-montis.pl/produkt/antena-pokojowa-panelowa-szerokopasmowa-mt200/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e-montis.pl/kategoria-produktu/osprzet-antenowy/ante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2026-05-29T20:32:45+02:00</dcterms:created>
  <dcterms:modified xsi:type="dcterms:W3CDTF">2026-05-29T20:32:45+02:00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