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rozświetla. Neony dekoracyjne Forever Light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proponuje coś, co sprawi, że pokój dziecka czy nastolatka (ale nie tylko) będzie bardziej kolorowy i nabierze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neony nie tylko dla dzieciaków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 proponuje kolorowe dekoracyjne neony firmy Forever Light, która jest częścią Grupy Kapitałowej TelForceOne S.A., jednego z największych producentów i dystrybutorów elektroniki użytkowej w Polsce i Europie Środkowo-Wschodniej.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Portfolio spółki obejmuje nowoczesne rozwiązania w zakresie technologii mobilnych, druku oraz oświetlenia wielkopowierzchniowego</w:t>
      </w:r>
      <w:r>
        <w:rPr>
          <w:rFonts w:ascii="calibri" w:hAnsi="calibri" w:eastAsia="calibri" w:cs="calibri"/>
          <w:sz w:val="24"/>
          <w:szCs w:val="24"/>
        </w:rPr>
        <w:t xml:space="preserve"> - przedstawia się marka.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Obecny asortyment to kilka kategorii produktowych, od żarówek LED po lampy bakteriobójcze. Wszystkie produkty Forever Light charakteryzują się wysoką jakością, a projektowane są w trosce o przyszłość naszej planety oraz codzienne potrzeby użytkowników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LED-owe neony Forever Light zasilane są przez port USB. Zależnie od modelu mamy możliwość zasilania bateryjnego, ściemniania, zmiany koloru oświetlenia czy sterowania pilotem. Neony Forever Light mają różne formy - gamingowego pada, dinozaura, kota, kaktusa, tęczy ale też na przykład piłkarza, kontrolki Check Engine czy bardziej nietypową - goryla w okularach i kapeluszu.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do wnętrz kolorowe neony to </w:t>
      </w:r>
      <w:r>
        <w:rPr>
          <w:rFonts w:ascii="calibri" w:hAnsi="calibri" w:eastAsia="calibri" w:cs="calibri"/>
          <w:sz w:val="24"/>
          <w:szCs w:val="24"/>
          <w:b/>
        </w:rPr>
        <w:t xml:space="preserve">nie tylko ozdoba pokoju dziecka czy i nastolatka</w:t>
      </w:r>
      <w:r>
        <w:rPr>
          <w:rFonts w:ascii="calibri" w:hAnsi="calibri" w:eastAsia="calibri" w:cs="calibri"/>
          <w:sz w:val="24"/>
          <w:szCs w:val="24"/>
        </w:rPr>
        <w:t xml:space="preserve">. Można je spotkać także w mieszkaniach osób dorosłych, ale również w biurach czy innych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Nastrojowe światło będzie pasowało do wnętrz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restauracji, barów i innych przestrzeni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gdzie barwy wyjątkowo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podkreślą atmosferę miejsca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przekonuje Lider, wskazując jako przykładowe miejsce umieszczenia neonu </w:t>
      </w:r>
      <w:r>
        <w:rPr>
          <w:rFonts w:ascii="calibri" w:hAnsi="calibri" w:eastAsia="calibri" w:cs="calibri"/>
          <w:sz w:val="24"/>
          <w:szCs w:val="24"/>
          <w:b/>
        </w:rPr>
        <w:t xml:space="preserve">garaż samochodowy</w:t>
      </w:r>
      <w:r>
        <w:rPr>
          <w:rFonts w:ascii="calibri" w:hAnsi="calibri" w:eastAsia="calibri" w:cs="calibri"/>
          <w:sz w:val="24"/>
          <w:szCs w:val="24"/>
        </w:rPr>
        <w:t xml:space="preserve">. Neony pojawiają się często także jako element </w:t>
      </w:r>
      <w:r>
        <w:rPr>
          <w:rFonts w:ascii="calibri" w:hAnsi="calibri" w:eastAsia="calibri" w:cs="calibri"/>
          <w:sz w:val="24"/>
          <w:szCs w:val="24"/>
          <w:b/>
        </w:rPr>
        <w:t xml:space="preserve">zdjęć na różnych profilach społecznościowych</w:t>
      </w:r>
      <w:r>
        <w:rPr>
          <w:rFonts w:ascii="calibri" w:hAnsi="calibri" w:eastAsia="calibri" w:cs="calibri"/>
          <w:sz w:val="24"/>
          <w:szCs w:val="24"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</w:rPr>
        <w:t xml:space="preserve"> filmów youtuberów i influencerów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oferty Lider-Hurt i znalezienia idealnych urządzeń do swojego domu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2026-07-24T10:20:54+02:00</dcterms:created>
  <dcterms:modified xsi:type="dcterms:W3CDTF">2026-07-24T10:20:54+02:00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