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rowerowe marki Montis. Lider-Hurt poleca na sezon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jazdy na rowerze? Poprawa kondycji fizycznej, psychicznej, ograniczenie negatywnego oddziaływania na środowisko, oszczędność pieniędzy i czasu. Lider-Hurt przypomina, że nie tylko warto jeździć na rowerze, ale także zadbać o dobre oświetlenie. I poleca swoje marki własnej Montis.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roweru, aby bezpiecznie z niego korzystać w nowym sezonie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Lider-Hurt przypomina o odpowiednim oświetleniu swojego jednośladu, do jeżdżenia na którym zachęca. Szczególnie poleca dostępne w swojej ofercie oświetlenie marki własnej Montis. To zarówno oświetlenie przednie, jak i tylne. Oferują one różne tryby świecenia, a także wygodne ładowanie. Mogą one również służyć jako lampki awaryjne w sytuacji, gdy trzeba będzie skorzystać z dodatkowej latarki. N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iezależnie od warunków, nasza latarka jako lampka rowerowa zapewnia bezpieczeństwo i widoczność na drodze, co jest kluczowe podczas jazdy rowerem </w:t>
      </w:r>
      <w:r>
        <w:rPr>
          <w:rFonts w:ascii="calibri" w:hAnsi="calibri" w:eastAsia="calibri" w:cs="calibri"/>
          <w:sz w:val="24"/>
          <w:szCs w:val="24"/>
        </w:rPr>
        <w:t xml:space="preserve">- przekonuje Lider.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Mówiąc o oświetleniu nie można zapominać także odblaskowej odzieży. A skoro już ją przypominamy, to powinna być wygodna, dobrana do aktualnej pogody i pory roku</w:t>
      </w:r>
      <w:r>
        <w:rPr>
          <w:rFonts w:ascii="calibri" w:hAnsi="calibri" w:eastAsia="calibri" w:cs="calibri"/>
          <w:sz w:val="24"/>
          <w:szCs w:val="24"/>
        </w:rPr>
        <w:t xml:space="preserve"> - przypomina Lider, wspominając o szykowaniu roweru na nowy sezon.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Lider-Hurt zachęca do sprawdzenia oświetlenia rowerowego w swojej ofercie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e-montis.pl/kategoria-produktu/lampki-i-latarki/oswietlenie-rower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2026-09-24T01:11:02+02:00</dcterms:created>
  <dcterms:modified xsi:type="dcterms:W3CDTF">2026-09-24T01:11:02+02:00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